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634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Махмадназара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4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иностранного гражданина: </w:t>
      </w:r>
      <w:r>
        <w:rPr>
          <w:rStyle w:val="cat-ExternalSystem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14.1 Кодекса Российской Федерации об административных правонарушениях,</w:t>
      </w:r>
    </w:p>
    <w:p>
      <w:pPr>
        <w:spacing w:before="0" w:after="0"/>
        <w:ind w:left="340" w:hanging="34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</w:t>
      </w:r>
      <w:r>
        <w:rPr>
          <w:rFonts w:ascii="Times New Roman" w:eastAsia="Times New Roman" w:hAnsi="Times New Roman" w:cs="Times New Roman"/>
          <w:sz w:val="26"/>
          <w:szCs w:val="26"/>
        </w:rPr>
        <w:t>1/8В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Яндекс </w:t>
      </w:r>
      <w:r>
        <w:rPr>
          <w:rFonts w:ascii="Times New Roman" w:eastAsia="Times New Roman" w:hAnsi="Times New Roman" w:cs="Times New Roman"/>
          <w:sz w:val="26"/>
          <w:szCs w:val="26"/>
        </w:rPr>
        <w:t>GO</w:t>
      </w:r>
      <w:r>
        <w:rPr>
          <w:rFonts w:ascii="Times New Roman" w:eastAsia="Times New Roman" w:hAnsi="Times New Roman" w:cs="Times New Roman"/>
          <w:sz w:val="26"/>
          <w:szCs w:val="26"/>
        </w:rPr>
        <w:t>», перевозил пассажира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19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за денежное вознаграждение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, в нарушение требований федерального закона «О государственной регистрации юридических лиц и индивидуальных предпринимателей» от 29.12.2022 № 580-ФЗ.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eastAsia="Times New Roman" w:hAnsi="Times New Roman" w:cs="Times New Roman"/>
          <w:sz w:val="26"/>
          <w:szCs w:val="26"/>
        </w:rPr>
        <w:t>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4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22.04.2025 в 18:05,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1/8В, Абубакри М. осуществлял предпринимательскую деятельность в области транспорта без государственной регистрации в качестве индивидуального предпринимателя или государственной регистрации в качестве юридического лица, а именно, осуществлял деятельность в такси при помощи мобильного приложения «Яндекс GO», перевозил пассажира </w:t>
      </w:r>
      <w:r>
        <w:rPr>
          <w:rStyle w:val="cat-UserDefinedgrp-46rplc-35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., за денежное вознаграждение в размере 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федерального закона «О государственной регистрации юридических лиц и индивидуальных предпринимателей» от 29.12.2022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580-ФЗ.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 ознакомлен, права и обязанности ему разъяснены, копию протокола получил;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ДПС Госавтоинспекции </w:t>
      </w:r>
      <w:r>
        <w:rPr>
          <w:rFonts w:ascii="Times New Roman" w:eastAsia="Times New Roman" w:hAnsi="Times New Roman" w:cs="Times New Roman"/>
          <w:sz w:val="26"/>
          <w:szCs w:val="26"/>
        </w:rPr>
        <w:t>ОМВД России по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22.04.2025 в ходе несения службы, примерно в 18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ХМАО-Югра,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 1/8В, было остановлено транспортное средство </w:t>
      </w:r>
      <w:r>
        <w:rPr>
          <w:rStyle w:val="cat-UserDefinedgrp-49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2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водителя Абубакри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автомобиле была пассажирка </w:t>
      </w:r>
      <w:r>
        <w:rPr>
          <w:rStyle w:val="cat-UserDefinedgrp-48rplc-48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. При выяснении обстоятельств было установлено, что водитель перевозил пассажирку за оплату в размере 260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 адреса: 13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. 53,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стр.1/8Б. Водитель Абубакри М. пояснил, что лицензии на разрешение осуществления перевозки пассажира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55"/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примерно в 17:40,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приложение «Яндекс», заказал такси, чтобы доехать с адреса: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Нефтеюганск, до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МФЦ по адресу: г. Нефтеюганск,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 заказу </w:t>
      </w:r>
      <w:r>
        <w:rPr>
          <w:rFonts w:ascii="Times New Roman" w:eastAsia="Times New Roman" w:hAnsi="Times New Roman" w:cs="Times New Roman"/>
          <w:sz w:val="26"/>
          <w:szCs w:val="26"/>
        </w:rPr>
        <w:t>приехал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31rplc-6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г.р.з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Style w:val="cat-UserDefinedgrp-51rplc-6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цена поездки </w:t>
      </w:r>
      <w:r>
        <w:rPr>
          <w:rFonts w:ascii="Times New Roman" w:eastAsia="Times New Roman" w:hAnsi="Times New Roman" w:cs="Times New Roman"/>
          <w:sz w:val="26"/>
          <w:szCs w:val="26"/>
        </w:rPr>
        <w:t>составила 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он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примерно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получил заказ через приложение, прибыл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 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где забрал пассажирку и отвез ее до адреса: ул.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стр. 1/8В,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сумма заказа составила 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запросом в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ответом </w:t>
      </w:r>
      <w:r>
        <w:rPr>
          <w:rFonts w:ascii="Times New Roman" w:eastAsia="Times New Roman" w:hAnsi="Times New Roman" w:cs="Times New Roman"/>
          <w:sz w:val="26"/>
          <w:szCs w:val="26"/>
        </w:rPr>
        <w:t>Гостехнадзора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Нефтеюганска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.04.2025, из которого следует, что в отношении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который 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Хэенде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Солярис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7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информация о получении разрешения на перевозку пассажиров и багажа легковым такси отсутствует;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>БДД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Госавтоинспекции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на территории РФ не получал, согласно сведениям ЕГРЮЛ/ЕГРИП в списках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предпринимателе</w:t>
      </w:r>
      <w:r>
        <w:rPr>
          <w:rFonts w:ascii="Times New Roman" w:eastAsia="Times New Roman" w:hAnsi="Times New Roman" w:cs="Times New Roman"/>
          <w:sz w:val="26"/>
          <w:szCs w:val="26"/>
        </w:rPr>
        <w:t>й не числится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протокола </w:t>
      </w:r>
      <w:r>
        <w:rPr>
          <w:rStyle w:val="cat-UserDefinedgrp-52rplc-8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12.7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скриншотом приложения;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иностранного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водительского удостоверения, копией свидетельства о регистрации ТС;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реестром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1 ст. 2 Гражданского кодекса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>. мировой судья квалифицирует по ч. 1 ст. 14.1 Кодекса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Абубакри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его имущественное положение.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Абубакри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Махмадназара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72011601143019000140, ОКТМО: 71874000,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0412365400395006342514180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tabs>
          <w:tab w:val="left" w:pos="3416"/>
        </w:tabs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59" w:lineRule="auto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tabs>
          <w:tab w:val="left" w:pos="6560"/>
        </w:tabs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26"/>
          <w:szCs w:val="26"/>
        </w:rPr>
      </w:pPr>
    </w:p>
    <w:p>
      <w:pPr>
        <w:spacing w:before="0" w:after="0"/>
        <w:ind w:left="567"/>
        <w:jc w:val="both"/>
        <w:rPr>
          <w:sz w:val="12"/>
          <w:szCs w:val="1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46rplc-19">
    <w:name w:val="cat-UserDefined grp-46 rplc-19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6rplc-35">
    <w:name w:val="cat-UserDefined grp-46 rplc-35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CarNumbergrp-32rplc-46">
    <w:name w:val="cat-CarNumber grp-32 rplc-46"/>
    <w:basedOn w:val="DefaultParagraphFont"/>
  </w:style>
  <w:style w:type="character" w:customStyle="1" w:styleId="cat-UserDefinedgrp-48rplc-48">
    <w:name w:val="cat-UserDefined grp-48 rplc-48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CarMakeModelgrp-31rplc-62">
    <w:name w:val="cat-CarMakeModel grp-31 rplc-62"/>
    <w:basedOn w:val="DefaultParagraphFont"/>
  </w:style>
  <w:style w:type="character" w:customStyle="1" w:styleId="cat-UserDefinedgrp-51rplc-63">
    <w:name w:val="cat-UserDefined grp-51 rplc-63"/>
    <w:basedOn w:val="DefaultParagraphFont"/>
  </w:style>
  <w:style w:type="character" w:customStyle="1" w:styleId="cat-CarNumbergrp-33rplc-76">
    <w:name w:val="cat-CarNumber grp-33 rplc-76"/>
    <w:basedOn w:val="DefaultParagraphFont"/>
  </w:style>
  <w:style w:type="character" w:customStyle="1" w:styleId="cat-UserDefinedgrp-52rplc-81">
    <w:name w:val="cat-UserDefined grp-52 rplc-81"/>
    <w:basedOn w:val="DefaultParagraphFont"/>
  </w:style>
  <w:style w:type="character" w:customStyle="1" w:styleId="cat-UserDefinedgrp-53rplc-93">
    <w:name w:val="cat-UserDefined grp-53 rplc-93"/>
    <w:basedOn w:val="DefaultParagraphFont"/>
  </w:style>
  <w:style w:type="character" w:customStyle="1" w:styleId="cat-UserDefinedgrp-54rplc-96">
    <w:name w:val="cat-UserDefined grp-54 rplc-9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